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EB" w:rsidRPr="00617FEB" w:rsidRDefault="00617FEB" w:rsidP="00617FEB">
      <w:pPr>
        <w:shd w:val="clear" w:color="auto" w:fill="F1F1F1"/>
        <w:bidi/>
        <w:spacing w:line="240" w:lineRule="auto"/>
        <w:outlineLvl w:val="2"/>
        <w:rPr>
          <w:rFonts w:ascii="Tahoma" w:eastAsia="Times New Roman" w:hAnsi="Tahoma" w:cs="Tahoma"/>
          <w:color w:val="617C8F"/>
          <w:sz w:val="30"/>
          <w:szCs w:val="30"/>
        </w:rPr>
      </w:pPr>
      <w:r w:rsidRPr="00617FEB">
        <w:rPr>
          <w:rFonts w:ascii="Tahoma" w:eastAsia="Times New Roman" w:hAnsi="Tahoma" w:cs="Tahoma"/>
          <w:color w:val="617C8F"/>
          <w:sz w:val="30"/>
          <w:szCs w:val="30"/>
          <w:rtl/>
        </w:rPr>
        <w:t>توافقنامه همکاری برای اجرای پایان نامه های مشترک (با سایر دانشگاهها و مراکز تحقیقاتی)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این توافقنامه ما بین ............................... به نمایندگی ......................................... به آدرس ............................................................که از این پس دانشگاه نامیده می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softHyphen/>
        <w:t>شود و دانشکده / مرکز  تحقیقات ............................................. دانشگاه علوم پزشکی تبریز به نمایندگی آقای ............................... به آدرس تبريز- خيابان ...................................................................................تلفن ............................ که از این پس دانشکده/ مركز نامیده می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softHyphen/>
        <w:t>شود، امضا می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softHyphen/>
        <w:t>گردد.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اول-عنوان پروژه: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طرفین در خصوص اجرای پروژه تحقیقاتی ............................................................................................................ دانشجوي رشته ............................. مقطع .......................... دانشگاه ....................دانشكده ....................... مي باشد، همکاری خواهند کرد.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hanging="1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دوم-نمايندگان طرفين: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از دانشکده ....................آقای/خانم دکتر .................... و از دانشکده / مرکز تحقیقات .........................................دانشگاه علوم پزشکی تبریز آقای/خانم دکتر ....................................به عنوان مدیر اجرایی (مجری) طرح می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softHyphen/>
        <w:t>باشند.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80" w:hanging="9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سوم-تعهدات مجري(</w:t>
      </w:r>
      <w:r w:rsidRPr="00617FEB">
        <w:rPr>
          <w:rFonts w:ascii="Open_Sans" w:eastAsia="Times New Roman" w:hAnsi="Open_Sans" w:cs="Tahoma"/>
          <w:b/>
          <w:bCs/>
          <w:i/>
          <w:iCs/>
          <w:color w:val="777777"/>
          <w:sz w:val="20"/>
          <w:szCs w:val="20"/>
          <w:rtl/>
        </w:rPr>
        <w:t>هیئت علمی دانشگاه علوم پزشکی تبریز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):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1- </w:t>
      </w:r>
      <w:r w:rsidRPr="00617FEB">
        <w:rPr>
          <w:rFonts w:ascii="Open_Sans" w:eastAsia="Times New Roman" w:hAnsi="Open_Sans" w:cs="Tahoma"/>
          <w:color w:val="000000"/>
          <w:sz w:val="20"/>
          <w:szCs w:val="20"/>
          <w:rtl/>
        </w:rPr>
        <w:t>برون ده مورد انتظار از هر طرح تحقيقاتي، در ارتباط با اعتبار تخصيص يافته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به ازاي هر ده ميليون ريال امتياز لازم (بر اساس سیاستگزاری سالانه) و در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چارچوب مصوبات مرکز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و بر اساس </w:t>
      </w:r>
      <w:r w:rsidRPr="00617FEB">
        <w:rPr>
          <w:rFonts w:ascii="Open_Sans" w:eastAsia="Times New Roman" w:hAnsi="Open_Sans" w:cs="Tahoma"/>
          <w:color w:val="000000"/>
          <w:sz w:val="20"/>
          <w:szCs w:val="20"/>
          <w:rtl/>
        </w:rPr>
        <w:t>شاخص هاي ارزيابي معاونت تحقيقات و فناوري وزارت بهداشت، درمان و آموزش پزشکي مي باشد.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تصويب طرح هاي پيشنهادي جديد منوط به انجام تعهدات مورد نظر طرح هاي مصوب مي باشد و مبناي محاسبه امتيازات ، مجموع سه طرح اخير خواهد بود.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2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-كليه نتايج علمي و منافع مادي ناشي از انجام طرح و بهره برداري از آنها براساس توافق مجري و دانشکده / مركز تعيين خواهد شد. همچنين مجري موظف است </w:t>
      </w:r>
      <w:r w:rsidRPr="00617FEB">
        <w:rPr>
          <w:rFonts w:ascii="Open_Sans" w:eastAsia="Times New Roman" w:hAnsi="Open_Sans" w:cs="Tahoma"/>
          <w:b/>
          <w:bCs/>
          <w:i/>
          <w:iCs/>
          <w:color w:val="777777"/>
          <w:sz w:val="20"/>
          <w:szCs w:val="20"/>
          <w:rtl/>
        </w:rPr>
        <w:t>حداکثر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ظرف يك سال پس از ارائه گزارش نهايي، مدرك اعلام پذيرش (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</w:rPr>
        <w:t>(acceptance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يا اصل مقاله چاپ شده و يا نتيجه بررسي يا بكارگيري محصول طرح تحقيقاتي را از مراجع ذينفع استعلام نموده و به دانشکده / مرکز ارائه نمايد در غيراينصورت در خصوص اجراي طرحهاي بعدي پژوهشگر به عنوان مجري، دانشکده / مركز مختار به اخذ تصميم است.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</w:rPr>
        <w:t> 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3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انجام فعاليتهاي علمي مرتبط با موضوع اين طرح توسط پژوهشگران و پذيرش مسوليت كمي و كيفي وانجام به موقع پژوهش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4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رعايت امانت و حفظ اموال و مداركي كه دانشکده / مركز در اختيار پژوهشگران قرار مي دهد و استفاده بهينه از آن براي انجام موضوع طرح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5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عدم ارائه اسناد و مدارك و اطلاعاتي كه به مناسبت انجام پژوهش كسب مي نمايد به اشخاص حقيقي يا حقوقي غير، مگر با كسب اجازه كتبي از دانشکده/ مركز. در غير اينصورت دانشکده / مركز جهت استيفاي حقوق خود اقدام قانوني عليه مجري معمول خواهد داشت.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6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بررسي و تحقيقات كافي در چهارچوب اصول و موازين علمي و رعايت اصول تحقيقاتي در انجام پژوهش.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7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رعايت موازين اخلاقي توصيه شده توسط شوراي پژوهشي يا كميته منطقه اي اخلاق در پژوهش هاي علوم پزشكي دانشگاه.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8- ايجاد امكانات لازم وتسهيلات قابل قبول جهت نظارت علمي برحسن اجراي طرح توسط نمايندگان دانشکده / مركز 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9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مجري در مقابل اجراي طرح مسئوليت کامل دارد و نبايد اين مسئوليت را کلا" يا جزا" به کسي واگذار نمايد.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lastRenderedPageBreak/>
        <w:t>10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 مجري كليه هزينه هاي پرسنلي، خدماتي، اداري ، عملي و غيره را از محل مبلغ ابلاغي پرداخت مي نمايد و دانشکده / مركز هيچگونه تعهدي بجز آنچه در ابلاغيه آمده نخواهد داشت و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مجري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در قبال دعاوي پرسنل و اشخاص، مطروحه در مراجع قضائي و اداره كار و امور اجتماعي جوابگو خواهد بود.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11-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در مواردي كه براي طرفين در تعبير و تفسير و يا اجراي كامل يا قسمتي ازطرح اختلاف نظري حادث گردد موضوع توسط 4 نفر از اساتيد منتخب دانشکده / مركز و دانشگاه بررسي و نظر آنها براي طرفين لازم الرعايه مي باشد.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12-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هرگونه اصلاح يا تغيير درمواردي از اين طرح و يا نياز به الحاق هرگونه متمم يا مكمل به طرح، صرفا” با جلب توافق دانشکده / مركز و با رعايت قوانين و مقررات دانشکده / مركز و دانشگاه ميسر خواهد بود.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13-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مبلغ طرح با اخذ مجوز از شورای پژوهشی دانشکده/ مرکز  تا 25% قابل تغییر است (در چارچوب سقف تعیین شده) بدیهی است میزان مشارکت طرفین در مبلغ تغییر یافته ، متناسب با سهم اولیه طرفین در قرارداد خواهد بود..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14-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پس از پايان هريك از مراحل فوق در صورت عدم انجام تعهدات توسط مجري ، دانشکده / مركز مجاز است نسبت به لغو طرح ، مطالبه خسارت ، ادامه يا تمديد و يا واگذاري اقدام نمايد 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1350" w:hanging="100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15-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در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مورد مشاركت مالي دانشگاه علوم پزشكي تبريز در پايان نامه هاي دانشجويان دانشگاههاي غير علوم پزشكي تبريز  (آزاد، سهند و...) مقرر شد: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936" w:hanging="18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1- تا سقف 2 ميليون تومان از طرف معاونت تحقيقات و فناوري دانشگاه علوم پزشكي تبريز پرداخت شود به شرطي كه از پايان نامه مربوطه ،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u w:val="single"/>
          <w:rtl/>
        </w:rPr>
        <w:t>هيئت علمي دانشگاه علوم پزشکی تبریز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حداقل يك مقاله که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در یکی از نمایه های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Scopus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,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proofErr w:type="spellStart"/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Pubmed</w:t>
      </w:r>
      <w:proofErr w:type="spellEnd"/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  یا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 ISI  web of Science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ایندکس شود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با آدرس دانشگاه علوم پزشكي تبريز ارائه نمايد.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962" w:hanging="206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2- بالاتر از 2 ميليون تومان تا سقف 4ميليون تومان از طرف معاونت تحقيقات و فناوري دانشگاه علوم پزشكي تبريز پرداخت شود مشروط بر اينكه 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962" w:firstLine="118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با عقد تفاهم نامه مابين طرفين اقدام شود.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1296" w:hanging="18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</w:rPr>
        <w:t>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- هيئت علمي دانشگاه علوم پزشكي تبريز از پايان نامه مربوطه حداقل يك مقاله که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حداقل در یکی از نمایه های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Scopus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,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proofErr w:type="spellStart"/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Pubmed</w:t>
      </w:r>
      <w:proofErr w:type="spellEnd"/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  یا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</w:rPr>
        <w:t> ISI  web of Science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u w:val="single"/>
          <w:rtl/>
        </w:rPr>
        <w:t>  ایندکس شود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 با آ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درس دانشگاه علوم پزشكي تبريز ارائه نمايد. امتیاز برون داد پایان نامه مربوطه باید 4 امتیاز برای هر ده میلیون ریال هزینه پرداختی را تامین نماید.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962" w:firstLine="118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نفر اول و يا نويسنده مسئول مقاله منتج از پايان نامه مربوطه حتما" از دانشگاه علوم پزشكي تبريز با ذكر آدرس مربوطه  باشد.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896" w:hanging="446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لازم به ذكر است كه: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896" w:hanging="86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پروپوزال طرح تحقيقاتي در هر كدام از موارد فوق بايد به تائيد شوراي پژوهشي محل مربوطه و كميته منطقه اي اخلاق  دانشگاه علوم پزشکی تبریز برسد.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81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- طرح هاي تحقيقاتي كمتر از 2 ميليون تومان نياز به داوري علمی در دانشگاه علوم پزشكي تبریز ندارند.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810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</w:rPr>
        <w:t> 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left="332" w:hanging="252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چهارم-نحوه لغو قرارداد: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در صورت عدم اجرای تعهدات این توافق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softHyphen/>
        <w:t xml:space="preserve"> نامه توسط هر یک از طرفین، طرف دوم پس ازاعلام به صورت کتبی به طرف مقابل، حق لغو قرارداد را خواهد داشت و موضوع را از طریق مراجع قانونی پیگیری نماید.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ماده پنجم: روند اجرايي پروژه: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موضوع طرح تحقیقاتی و گزارش نهایی طرح باید در شورای پژوهشی دانشکده/ مرکز تصویب و تأیید شود.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ششم: مدت اجراي طرح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lastRenderedPageBreak/>
        <w:t>زمان اجراي طرح از مورخه ................. لغايت......................... مي باشد.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هفتم: هزينه طرح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هزينه طرح ..................... ريال مي باشد كه ......................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ریال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را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دانشگاه/مرکز تحقیقاتی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مربوطه و ......................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ریال 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 را 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دانشگاه علوم پزشکی تبریز</w:t>
      </w: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مشارکت مي نمايد.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ماده هشتم: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color w:val="777777"/>
          <w:sz w:val="20"/>
          <w:szCs w:val="20"/>
          <w:rtl/>
        </w:rPr>
        <w:t>این تفاهم نامه در 8 ماده و 2 نسخه تنظیم شده است ودر تاریخ "             " به امضای نمایندگان دو طرف رسیده است و هر دو نسخه حکم واحد دارد.</w:t>
      </w: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</w:t>
      </w:r>
    </w:p>
    <w:p w:rsidR="00617FEB" w:rsidRPr="00617FEB" w:rsidRDefault="00617FEB" w:rsidP="00617FEB">
      <w:pPr>
        <w:shd w:val="clear" w:color="auto" w:fill="FFFFFF"/>
        <w:bidi/>
        <w:spacing w:after="150" w:line="240" w:lineRule="auto"/>
        <w:ind w:hanging="94"/>
        <w:rPr>
          <w:rFonts w:ascii="Open_Sans" w:eastAsia="Times New Roman" w:hAnsi="Open_Sans" w:cs="Tahoma"/>
          <w:color w:val="777777"/>
          <w:sz w:val="20"/>
          <w:szCs w:val="20"/>
          <w:rtl/>
        </w:rPr>
      </w:pPr>
      <w:r w:rsidRPr="00617FEB">
        <w:rPr>
          <w:rFonts w:ascii="Open_Sans" w:eastAsia="Times New Roman" w:hAnsi="Open_Sans" w:cs="Tahoma"/>
          <w:b/>
          <w:bCs/>
          <w:color w:val="777777"/>
          <w:sz w:val="20"/>
          <w:szCs w:val="20"/>
          <w:rtl/>
        </w:rPr>
        <w:t>          نماینده دانشگاه/مرکز تحقیقاتی مربوطه                                    مجري(هیئت علمی دانشگاه علوم پزشکی تبریز) </w:t>
      </w:r>
    </w:p>
    <w:p w:rsidR="00AD6474" w:rsidRDefault="00617FEB">
      <w:pPr>
        <w:rPr>
          <w:rFonts w:hint="cs"/>
          <w:rtl/>
          <w:lang w:bidi="fa-IR"/>
        </w:rPr>
      </w:pPr>
      <w:bookmarkStart w:id="0" w:name="_GoBack"/>
      <w:bookmarkEnd w:id="0"/>
    </w:p>
    <w:sectPr w:rsidR="00AD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D6"/>
    <w:rsid w:val="00097837"/>
    <w:rsid w:val="000A54D6"/>
    <w:rsid w:val="005C6B35"/>
    <w:rsid w:val="0061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12EE2-962E-4906-9F11-1DCB1BC4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7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137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genetic</dc:creator>
  <cp:keywords/>
  <dc:description/>
  <cp:lastModifiedBy>genetic</cp:lastModifiedBy>
  <cp:revision>2</cp:revision>
  <dcterms:created xsi:type="dcterms:W3CDTF">2018-09-26T05:49:00Z</dcterms:created>
  <dcterms:modified xsi:type="dcterms:W3CDTF">2018-09-26T05:49:00Z</dcterms:modified>
</cp:coreProperties>
</file>